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rsidRPr="005E2BAB"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Pr="005E2BAB" w:rsidRDefault="009102BF">
            <w:pPr>
              <w:spacing w:line="240" w:lineRule="auto"/>
              <w:jc w:val="center"/>
              <w:rPr>
                <w:rFonts w:eastAsia="Times New Roman" w:cs="Arial"/>
                <w:color w:val="FFFFFF" w:themeColor="background1"/>
                <w:lang w:eastAsia="es-MX"/>
              </w:rPr>
            </w:pPr>
            <w:r w:rsidRPr="005E2BAB">
              <w:rPr>
                <w:rFonts w:eastAsia="Times New Roman" w:cs="Arial"/>
                <w:color w:val="FFFFFF" w:themeColor="background1"/>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Pr="005E2BAB" w:rsidRDefault="009102BF">
            <w:pPr>
              <w:spacing w:line="240" w:lineRule="auto"/>
              <w:jc w:val="center"/>
              <w:rPr>
                <w:rFonts w:eastAsia="Times New Roman" w:cs="Arial"/>
                <w:color w:val="FFFFFF" w:themeColor="background1"/>
                <w:lang w:eastAsia="es-MX"/>
              </w:rPr>
            </w:pPr>
            <w:r w:rsidRPr="005E2BAB">
              <w:rPr>
                <w:rFonts w:eastAsia="Times New Roman" w:cs="Arial"/>
                <w:color w:val="FFFFFF" w:themeColor="background1"/>
                <w:lang w:eastAsia="es-MX"/>
              </w:rPr>
              <w:t>Inic</w:t>
            </w:r>
            <w:r w:rsidR="00D14A5D" w:rsidRPr="005E2BAB">
              <w:rPr>
                <w:rFonts w:eastAsia="Times New Roman" w:cs="Arial"/>
                <w:color w:val="FFFFFF" w:themeColor="background1"/>
                <w:lang w:eastAsia="es-MX"/>
              </w:rPr>
              <w:t>iativas para Ley de Ingreso 2020</w:t>
            </w:r>
          </w:p>
        </w:tc>
      </w:tr>
      <w:tr w:rsidR="009102BF" w:rsidRPr="005E2BAB"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eastAsia="Times New Roman" w:cs="Arial"/>
                <w:b/>
                <w:bCs/>
                <w:color w:val="000000"/>
                <w:lang w:eastAsia="es-MX"/>
              </w:rPr>
            </w:pPr>
            <w:r w:rsidRPr="005E2BAB">
              <w:rPr>
                <w:rFonts w:eastAsia="Times New Roman" w:cs="Arial"/>
                <w:b/>
                <w:bCs/>
                <w:color w:val="000000"/>
                <w:lang w:eastAsia="es-MX"/>
              </w:rPr>
              <w:t>Formato para exposición motivos</w:t>
            </w:r>
          </w:p>
        </w:tc>
      </w:tr>
      <w:tr w:rsidR="009102BF" w:rsidRPr="005E2BAB"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Pr="005E2BAB" w:rsidRDefault="009102BF">
            <w:pPr>
              <w:spacing w:line="240" w:lineRule="auto"/>
              <w:jc w:val="center"/>
              <w:rPr>
                <w:rFonts w:eastAsia="Times New Roman" w:cs="Arial"/>
                <w:color w:val="000000"/>
                <w:lang w:eastAsia="es-MX"/>
              </w:rPr>
            </w:pPr>
            <w:r w:rsidRPr="005E2BAB">
              <w:rPr>
                <w:rFonts w:eastAsia="Times New Roman"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Pr="005E2BAB" w:rsidRDefault="009102BF">
            <w:pPr>
              <w:spacing w:line="240" w:lineRule="auto"/>
              <w:rPr>
                <w:rFonts w:eastAsia="Times New Roman" w:cs="Arial"/>
                <w:color w:val="000000"/>
                <w:lang w:eastAsia="es-MX"/>
              </w:rPr>
            </w:pPr>
            <w:r w:rsidRPr="005E2BAB">
              <w:rPr>
                <w:rFonts w:eastAsia="Times New Roman" w:cs="Arial"/>
                <w:color w:val="000000"/>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Pr="005E2BAB" w:rsidRDefault="009102BF">
            <w:pPr>
              <w:spacing w:line="240" w:lineRule="auto"/>
              <w:jc w:val="center"/>
              <w:rPr>
                <w:rFonts w:eastAsia="Times New Roman" w:cs="Arial"/>
                <w:color w:val="000000"/>
                <w:lang w:eastAsia="es-MX"/>
              </w:rPr>
            </w:pPr>
            <w:r w:rsidRPr="005E2BAB">
              <w:rPr>
                <w:rFonts w:eastAsia="Times New Roman" w:cs="Arial"/>
                <w:color w:val="000000"/>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Pr="005E2BAB" w:rsidRDefault="00D41E00">
            <w:pPr>
              <w:spacing w:line="240" w:lineRule="auto"/>
              <w:jc w:val="center"/>
              <w:rPr>
                <w:rFonts w:eastAsia="Times New Roman" w:cs="Arial"/>
                <w:b/>
                <w:color w:val="0070C0"/>
                <w:lang w:eastAsia="es-MX"/>
              </w:rPr>
            </w:pPr>
            <w:r>
              <w:rPr>
                <w:rFonts w:eastAsia="Times New Roman" w:cs="Arial"/>
                <w:b/>
                <w:color w:val="0070C0"/>
                <w:lang w:eastAsia="es-MX"/>
              </w:rPr>
              <w:t>28</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Pr="005E2BAB" w:rsidRDefault="009102BF">
            <w:pPr>
              <w:spacing w:line="240" w:lineRule="auto"/>
              <w:jc w:val="center"/>
              <w:rPr>
                <w:rFonts w:eastAsia="Times New Roman" w:cs="Arial"/>
                <w:color w:val="000000"/>
                <w:lang w:eastAsia="es-MX"/>
              </w:rPr>
            </w:pPr>
            <w:r w:rsidRPr="005E2BAB">
              <w:rPr>
                <w:rFonts w:eastAsia="Times New Roman" w:cs="Arial"/>
                <w:color w:val="000000"/>
                <w:lang w:eastAsia="es-MX"/>
              </w:rPr>
              <w:t>Concepto de cobro</w:t>
            </w:r>
          </w:p>
        </w:tc>
      </w:tr>
      <w:tr w:rsidR="009102BF" w:rsidRPr="005E2BAB"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9102BF" w:rsidRPr="005E2BAB" w:rsidRDefault="009102BF">
            <w:pPr>
              <w:spacing w:line="240" w:lineRule="auto"/>
              <w:jc w:val="center"/>
              <w:rPr>
                <w:rFonts w:eastAsia="Times New Roman" w:cs="Arial"/>
                <w:color w:val="000000"/>
                <w:lang w:eastAsia="es-MX"/>
              </w:rPr>
            </w:pPr>
            <w:r w:rsidRPr="005E2BAB">
              <w:rPr>
                <w:rFonts w:eastAsia="Times New Roman" w:cs="Arial"/>
                <w:color w:val="000000"/>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Pr="005E2BAB" w:rsidRDefault="009102BF">
            <w:pPr>
              <w:spacing w:line="240" w:lineRule="auto"/>
              <w:rPr>
                <w:rFonts w:eastAsia="Times New Roman" w:cs="Arial"/>
                <w:color w:val="00000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Pr="005E2BAB" w:rsidRDefault="009102BF">
            <w:pPr>
              <w:spacing w:line="240" w:lineRule="auto"/>
              <w:jc w:val="center"/>
              <w:rPr>
                <w:rFonts w:eastAsia="Times New Roman" w:cs="Arial"/>
                <w:color w:val="000000"/>
                <w:lang w:eastAsia="es-MX"/>
              </w:rPr>
            </w:pPr>
            <w:r w:rsidRPr="005E2BAB">
              <w:rPr>
                <w:rFonts w:eastAsia="Times New Roman" w:cs="Arial"/>
                <w:color w:val="000000"/>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rsidR="009102BF" w:rsidRPr="005E2BAB" w:rsidRDefault="00D41E00">
            <w:pPr>
              <w:spacing w:line="240" w:lineRule="auto"/>
              <w:jc w:val="center"/>
              <w:rPr>
                <w:rFonts w:eastAsia="Times New Roman" w:cs="Arial"/>
                <w:b/>
                <w:color w:val="0070C0"/>
                <w:lang w:eastAsia="es-MX"/>
              </w:rPr>
            </w:pPr>
            <w:r>
              <w:rPr>
                <w:rFonts w:eastAsia="Times New Roman" w:cs="Arial"/>
                <w:b/>
                <w:color w:val="0070C0"/>
                <w:lang w:eastAsia="es-MX"/>
              </w:rPr>
              <w:t>II</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rsidR="00D41E00" w:rsidRPr="005E2BAB" w:rsidRDefault="00E30054" w:rsidP="00D41E00">
            <w:pPr>
              <w:spacing w:line="240" w:lineRule="auto"/>
              <w:jc w:val="center"/>
              <w:rPr>
                <w:rFonts w:eastAsia="Times New Roman" w:cs="Arial"/>
                <w:color w:val="000000"/>
                <w:lang w:eastAsia="es-MX"/>
              </w:rPr>
            </w:pPr>
            <w:r w:rsidRPr="005E2BAB">
              <w:rPr>
                <w:rFonts w:eastAsia="Times New Roman" w:cs="Arial"/>
                <w:color w:val="000000"/>
                <w:lang w:eastAsia="es-MX"/>
              </w:rPr>
              <w:t xml:space="preserve">Permiso </w:t>
            </w:r>
            <w:r w:rsidR="00D14A5D" w:rsidRPr="005E2BAB">
              <w:rPr>
                <w:rFonts w:eastAsia="Times New Roman" w:cs="Arial"/>
                <w:color w:val="000000"/>
                <w:lang w:eastAsia="es-MX"/>
              </w:rPr>
              <w:t xml:space="preserve">para </w:t>
            </w:r>
            <w:r w:rsidR="00D41E00">
              <w:rPr>
                <w:rFonts w:eastAsia="Times New Roman" w:cs="Arial"/>
                <w:color w:val="000000"/>
                <w:lang w:eastAsia="es-MX"/>
              </w:rPr>
              <w:t>ampliación</w:t>
            </w:r>
            <w:r w:rsidR="005E2BAB">
              <w:rPr>
                <w:rFonts w:eastAsia="Times New Roman" w:cs="Arial"/>
                <w:color w:val="000000"/>
                <w:lang w:eastAsia="es-MX"/>
              </w:rPr>
              <w:t xml:space="preserve"> de horario de venta de bebidas </w:t>
            </w:r>
            <w:r w:rsidR="00D41E00">
              <w:rPr>
                <w:rFonts w:eastAsia="Times New Roman" w:cs="Arial"/>
                <w:color w:val="000000"/>
                <w:lang w:eastAsia="es-MX"/>
              </w:rPr>
              <w:t>alcohólicas por hora, mes.</w:t>
            </w:r>
          </w:p>
        </w:tc>
      </w:tr>
      <w:tr w:rsidR="009102BF" w:rsidRPr="005E2BAB"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Pr="005E2BAB" w:rsidRDefault="009102BF">
            <w:pPr>
              <w:spacing w:line="240" w:lineRule="auto"/>
              <w:rPr>
                <w:rFonts w:eastAsia="Times New Roman" w:cs="Arial"/>
                <w:color w:val="00000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Pr="005E2BAB" w:rsidRDefault="009102BF">
            <w:pPr>
              <w:spacing w:line="240" w:lineRule="auto"/>
              <w:rPr>
                <w:rFonts w:eastAsia="Times New Roman" w:cs="Arial"/>
                <w:color w:val="00000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Pr="005E2BAB" w:rsidRDefault="009102BF">
            <w:pPr>
              <w:spacing w:line="240" w:lineRule="auto"/>
              <w:jc w:val="center"/>
              <w:rPr>
                <w:rFonts w:eastAsia="Times New Roman" w:cs="Arial"/>
                <w:color w:val="000000"/>
                <w:lang w:eastAsia="es-MX"/>
              </w:rPr>
            </w:pPr>
            <w:r w:rsidRPr="005E2BAB">
              <w:rPr>
                <w:rFonts w:eastAsia="Times New Roman" w:cs="Arial"/>
                <w:color w:val="000000"/>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rsidR="009102BF" w:rsidRPr="005E2BAB" w:rsidRDefault="009102BF">
            <w:pPr>
              <w:spacing w:line="240" w:lineRule="auto"/>
              <w:jc w:val="center"/>
              <w:rPr>
                <w:rFonts w:eastAsia="Times New Roman" w:cs="Arial"/>
                <w:b/>
                <w:color w:val="0070C0"/>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Pr="005E2BAB" w:rsidRDefault="009102BF">
            <w:pPr>
              <w:spacing w:line="240" w:lineRule="auto"/>
              <w:rPr>
                <w:rFonts w:eastAsia="Times New Roman" w:cs="Arial"/>
                <w:color w:val="000000"/>
                <w:lang w:eastAsia="es-MX"/>
              </w:rPr>
            </w:pPr>
          </w:p>
        </w:tc>
      </w:tr>
      <w:tr w:rsidR="009102BF" w:rsidRPr="005E2BAB"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rPr>
            </w:pPr>
            <w:r w:rsidRPr="005E2BAB">
              <w:rPr>
                <w:rFonts w:cs="Arial"/>
              </w:rPr>
              <w:t>Situación actual del hecho generador:</w:t>
            </w:r>
          </w:p>
          <w:p w:rsidR="009102BF" w:rsidRPr="005E2BAB" w:rsidRDefault="009102BF">
            <w:pPr>
              <w:spacing w:line="240" w:lineRule="auto"/>
              <w:rPr>
                <w:rFonts w:cs="Arial"/>
              </w:rPr>
            </w:pPr>
          </w:p>
          <w:p w:rsidR="009102BF" w:rsidRPr="005E2BAB" w:rsidRDefault="009102BF">
            <w:pPr>
              <w:pStyle w:val="Prrafodelista"/>
              <w:spacing w:line="240" w:lineRule="auto"/>
              <w:ind w:left="34"/>
              <w:jc w:val="center"/>
              <w:rPr>
                <w:rFonts w:cs="Arial"/>
              </w:rPr>
            </w:pPr>
          </w:p>
          <w:p w:rsidR="009102BF" w:rsidRPr="005E2BAB" w:rsidRDefault="009102BF">
            <w:pPr>
              <w:spacing w:line="240" w:lineRule="auto"/>
              <w:rPr>
                <w:rFonts w:cs="Arial"/>
              </w:rPr>
            </w:pPr>
          </w:p>
          <w:p w:rsidR="009102BF" w:rsidRPr="005E2BAB" w:rsidRDefault="009102BF">
            <w:pPr>
              <w:spacing w:line="240" w:lineRule="auto"/>
              <w:rPr>
                <w:rFonts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4CDE" w:rsidRPr="005E2BAB" w:rsidRDefault="00D14A5D" w:rsidP="00914CDE">
            <w:pPr>
              <w:tabs>
                <w:tab w:val="left" w:pos="1578"/>
              </w:tabs>
              <w:spacing w:line="240" w:lineRule="auto"/>
              <w:jc w:val="both"/>
              <w:rPr>
                <w:rFonts w:eastAsia="Times New Roman" w:cs="Arial"/>
                <w:lang w:eastAsia="es-MX"/>
              </w:rPr>
            </w:pPr>
            <w:r w:rsidRPr="005E2BAB">
              <w:rPr>
                <w:rFonts w:eastAsia="Times New Roman" w:cs="Arial"/>
                <w:lang w:eastAsia="es-MX"/>
              </w:rPr>
              <w:t xml:space="preserve">Según </w:t>
            </w:r>
            <w:r w:rsidR="00914CDE" w:rsidRPr="005E2BAB">
              <w:rPr>
                <w:rFonts w:eastAsia="Times New Roman" w:cs="Arial"/>
                <w:lang w:eastAsia="es-MX"/>
              </w:rPr>
              <w:t>La Ley de Alcoholes para el Estado de Guanajuato</w:t>
            </w:r>
            <w:r w:rsidRPr="005E2BAB">
              <w:rPr>
                <w:rFonts w:eastAsia="Times New Roman" w:cs="Arial"/>
                <w:lang w:eastAsia="es-MX"/>
              </w:rPr>
              <w:t xml:space="preserve">, </w:t>
            </w:r>
            <w:r w:rsidR="00914CDE" w:rsidRPr="005E2BAB">
              <w:rPr>
                <w:rFonts w:eastAsia="Times New Roman" w:cs="Arial"/>
                <w:lang w:eastAsia="es-MX"/>
              </w:rPr>
              <w:t>en su artículo 22, fracción X</w:t>
            </w:r>
            <w:r w:rsidRPr="005E2BAB">
              <w:rPr>
                <w:rFonts w:eastAsia="Times New Roman" w:cs="Arial"/>
                <w:lang w:eastAsia="es-MX"/>
              </w:rPr>
              <w:t xml:space="preserve">.- </w:t>
            </w:r>
            <w:r w:rsidR="00914CDE" w:rsidRPr="005E2BAB">
              <w:t xml:space="preserve">Son obligaciones de los productores, almacenistas, distribuidores y expendedores de bebidas alcohólicas: Sujetarse a los horarios que establezcan las disposiciones legales o en su caso, el </w:t>
            </w:r>
            <w:r w:rsidR="00914CDE" w:rsidRPr="005E2BAB">
              <w:rPr>
                <w:u w:val="single"/>
              </w:rPr>
              <w:t>Reglamento Municipal respectivo</w:t>
            </w:r>
            <w:r w:rsidR="00914CDE" w:rsidRPr="005E2BAB">
              <w:t>; Es decir, el Reglamento De Funcionamiento De Establecimientos Comerciales Y De Servicios, Para El Municipio De Guanajuato, Gto.</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jc w:val="both"/>
              <w:rPr>
                <w:rFonts w:eastAsia="Times New Roman" w:cs="Arial"/>
                <w:color w:val="000000"/>
                <w:lang w:eastAsia="es-MX"/>
              </w:rPr>
            </w:pPr>
          </w:p>
        </w:tc>
      </w:tr>
      <w:tr w:rsidR="009102BF" w:rsidRPr="005E2BAB"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cs="Arial"/>
              </w:rPr>
            </w:pPr>
            <w:r w:rsidRPr="005E2BAB">
              <w:rPr>
                <w:rFonts w:cs="Arial"/>
                <w:b/>
              </w:rPr>
              <w:t>Nuevo incremento sobre la contribución:</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tcPr>
          <w:p w:rsidR="00DE65C4" w:rsidRPr="005E2BAB" w:rsidRDefault="009102BF" w:rsidP="004F29BC">
            <w:pPr>
              <w:spacing w:line="240" w:lineRule="auto"/>
              <w:rPr>
                <w:rFonts w:cs="Arial"/>
                <w:b/>
              </w:rPr>
            </w:pPr>
            <w:r w:rsidRPr="005E2BAB">
              <w:rPr>
                <w:rFonts w:cs="Arial"/>
                <w:b/>
              </w:rPr>
              <w:t>Tasa o tarifa actual:</w:t>
            </w:r>
          </w:p>
          <w:p w:rsidR="00DE65C4" w:rsidRPr="005E2BAB" w:rsidRDefault="0084047F" w:rsidP="004F29BC">
            <w:pPr>
              <w:spacing w:line="240" w:lineRule="auto"/>
              <w:rPr>
                <w:rFonts w:eastAsia="Times New Roman" w:cs="Arial"/>
                <w:color w:val="000000"/>
                <w:lang w:eastAsia="es-MX"/>
              </w:rPr>
            </w:pPr>
            <w:r w:rsidRPr="005E2BAB">
              <w:rPr>
                <w:rFonts w:eastAsia="Times New Roman" w:cs="Arial"/>
                <w:color w:val="000000"/>
                <w:lang w:eastAsia="es-MX"/>
              </w:rPr>
              <w:t>Ley de Ingresos para el M</w:t>
            </w:r>
            <w:r w:rsidR="00DE65C4" w:rsidRPr="005E2BAB">
              <w:rPr>
                <w:rFonts w:eastAsia="Times New Roman" w:cs="Arial"/>
                <w:color w:val="000000"/>
                <w:lang w:eastAsia="es-MX"/>
              </w:rPr>
              <w:t>unicipio de Guanajuato, ejercicio fiscal 2019.</w:t>
            </w:r>
          </w:p>
          <w:p w:rsidR="004F29BC" w:rsidRPr="005E2BAB" w:rsidRDefault="00DE65C4" w:rsidP="004F29BC">
            <w:pPr>
              <w:spacing w:line="240" w:lineRule="auto"/>
              <w:rPr>
                <w:rFonts w:eastAsia="Times New Roman" w:cs="Arial"/>
                <w:color w:val="000000"/>
                <w:lang w:eastAsia="es-MX"/>
              </w:rPr>
            </w:pPr>
            <w:r w:rsidRPr="005E2BAB">
              <w:rPr>
                <w:rFonts w:eastAsia="Times New Roman" w:cs="Arial"/>
                <w:color w:val="000000"/>
                <w:lang w:eastAsia="es-MX"/>
              </w:rPr>
              <w:t>Artículo 28, fracción II:</w:t>
            </w:r>
          </w:p>
          <w:p w:rsidR="00C31B79" w:rsidRPr="005E2BAB" w:rsidRDefault="00914CDE" w:rsidP="004F29BC">
            <w:pPr>
              <w:spacing w:line="240" w:lineRule="auto"/>
              <w:rPr>
                <w:rFonts w:eastAsia="Times New Roman" w:cs="Arial"/>
                <w:lang w:eastAsia="es-MX"/>
              </w:rPr>
            </w:pPr>
            <w:r w:rsidRPr="005E2BAB">
              <w:rPr>
                <w:rFonts w:eastAsia="Times New Roman" w:cs="Arial"/>
                <w:color w:val="000000"/>
                <w:lang w:eastAsia="es-MX"/>
              </w:rPr>
              <w:t>$904.16 por hora, por mes</w:t>
            </w:r>
            <w:r w:rsidR="00DE65C4" w:rsidRPr="005E2BAB">
              <w:rPr>
                <w:rFonts w:eastAsia="Times New Roman" w:cs="Arial"/>
                <w:color w:val="000000"/>
                <w:lang w:eastAsia="es-MX"/>
              </w:rPr>
              <w:t>.</w:t>
            </w:r>
          </w:p>
          <w:p w:rsidR="009102BF" w:rsidRPr="005E2BAB" w:rsidRDefault="009102BF">
            <w:pPr>
              <w:spacing w:line="240" w:lineRule="auto"/>
              <w:rPr>
                <w:rFonts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b/>
              </w:rPr>
            </w:pPr>
            <w:r w:rsidRPr="005E2BAB">
              <w:rPr>
                <w:rFonts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rsidRPr="005E2BAB" w:rsidTr="004F29BC">
              <w:trPr>
                <w:trHeight w:val="300"/>
              </w:trPr>
              <w:tc>
                <w:tcPr>
                  <w:tcW w:w="4030" w:type="pct"/>
                  <w:vAlign w:val="bottom"/>
                </w:tcPr>
                <w:p w:rsidR="00B07B15" w:rsidRPr="005E2BAB" w:rsidRDefault="00B64977" w:rsidP="00E97896">
                  <w:pPr>
                    <w:spacing w:after="0" w:line="240" w:lineRule="auto"/>
                    <w:rPr>
                      <w:rFonts w:eastAsia="Times New Roman" w:cs="Arial"/>
                      <w:color w:val="000000"/>
                      <w:lang w:eastAsia="es-MX"/>
                    </w:rPr>
                  </w:pPr>
                  <w:r w:rsidRPr="005E2BAB">
                    <w:rPr>
                      <w:rFonts w:eastAsia="Times New Roman" w:cs="Arial"/>
                      <w:color w:val="000000"/>
                      <w:lang w:eastAsia="es-MX"/>
                    </w:rPr>
                    <w:t xml:space="preserve">Se propone </w:t>
                  </w:r>
                  <w:r w:rsidR="0084047F" w:rsidRPr="005E2BAB">
                    <w:rPr>
                      <w:rFonts w:eastAsia="Times New Roman" w:cs="Arial"/>
                      <w:color w:val="000000"/>
                      <w:lang w:eastAsia="es-MX"/>
                    </w:rPr>
                    <w:t>un incremento del 33</w:t>
                  </w:r>
                  <w:r w:rsidR="00DE65C4" w:rsidRPr="005E2BAB">
                    <w:rPr>
                      <w:rFonts w:eastAsia="Times New Roman" w:cs="Arial"/>
                      <w:color w:val="000000"/>
                      <w:lang w:eastAsia="es-MX"/>
                    </w:rPr>
                    <w:t>%, es decir $1,2</w:t>
                  </w:r>
                  <w:r w:rsidR="0084047F" w:rsidRPr="005E2BAB">
                    <w:rPr>
                      <w:rFonts w:eastAsia="Times New Roman" w:cs="Arial"/>
                      <w:color w:val="000000"/>
                      <w:lang w:eastAsia="es-MX"/>
                    </w:rPr>
                    <w:t>0</w:t>
                  </w:r>
                  <w:r w:rsidR="00E97896">
                    <w:rPr>
                      <w:rFonts w:eastAsia="Times New Roman" w:cs="Arial"/>
                      <w:color w:val="000000"/>
                      <w:lang w:eastAsia="es-MX"/>
                    </w:rPr>
                    <w:t>0</w:t>
                  </w:r>
                  <w:r w:rsidR="0084047F" w:rsidRPr="005E2BAB">
                    <w:rPr>
                      <w:rFonts w:eastAsia="Times New Roman" w:cs="Arial"/>
                      <w:color w:val="000000"/>
                      <w:lang w:eastAsia="es-MX"/>
                    </w:rPr>
                    <w:t>.</w:t>
                  </w:r>
                  <w:r w:rsidR="00E97896">
                    <w:rPr>
                      <w:rFonts w:eastAsia="Times New Roman" w:cs="Arial"/>
                      <w:color w:val="000000"/>
                      <w:lang w:eastAsia="es-MX"/>
                    </w:rPr>
                    <w:t>00</w:t>
                  </w:r>
                  <w:r w:rsidRPr="005E2BAB">
                    <w:rPr>
                      <w:rFonts w:eastAsia="Times New Roman" w:cs="Arial"/>
                      <w:color w:val="000000"/>
                      <w:lang w:eastAsia="es-MX"/>
                    </w:rPr>
                    <w:t xml:space="preserve"> (</w:t>
                  </w:r>
                  <w:r w:rsidR="00DE65C4" w:rsidRPr="005E2BAB">
                    <w:rPr>
                      <w:rFonts w:eastAsia="Times New Roman" w:cs="Arial"/>
                      <w:color w:val="000000"/>
                      <w:lang w:eastAsia="es-MX"/>
                    </w:rPr>
                    <w:t xml:space="preserve">mil doscientos </w:t>
                  </w:r>
                  <w:r w:rsidR="00E97896">
                    <w:rPr>
                      <w:rFonts w:eastAsia="Times New Roman" w:cs="Arial"/>
                      <w:color w:val="000000"/>
                      <w:lang w:eastAsia="es-MX"/>
                    </w:rPr>
                    <w:t>pesos 00</w:t>
                  </w:r>
                  <w:r w:rsidR="0084047F" w:rsidRPr="005E2BAB">
                    <w:rPr>
                      <w:rFonts w:eastAsia="Times New Roman" w:cs="Arial"/>
                      <w:color w:val="000000"/>
                      <w:lang w:eastAsia="es-MX"/>
                    </w:rPr>
                    <w:t xml:space="preserve">/100 </w:t>
                  </w:r>
                  <w:r w:rsidR="00E97896">
                    <w:rPr>
                      <w:rFonts w:eastAsia="Times New Roman" w:cs="Arial"/>
                      <w:color w:val="000000"/>
                      <w:lang w:eastAsia="es-MX"/>
                    </w:rPr>
                    <w:t>M.N.</w:t>
                  </w:r>
                  <w:r w:rsidRPr="005E2BAB">
                    <w:rPr>
                      <w:rFonts w:eastAsia="Times New Roman" w:cs="Arial"/>
                      <w:color w:val="000000"/>
                      <w:lang w:eastAsia="es-MX"/>
                    </w:rPr>
                    <w:t>)</w:t>
                  </w:r>
                  <w:r w:rsidR="00DE65C4" w:rsidRPr="005E2BAB">
                    <w:rPr>
                      <w:rFonts w:eastAsia="Times New Roman" w:cs="Arial"/>
                      <w:color w:val="000000"/>
                      <w:lang w:eastAsia="es-MX"/>
                    </w:rPr>
                    <w:t xml:space="preserve"> por hora, por mes.</w:t>
                  </w:r>
                </w:p>
              </w:tc>
              <w:tc>
                <w:tcPr>
                  <w:tcW w:w="970" w:type="pct"/>
                  <w:noWrap/>
                  <w:vAlign w:val="bottom"/>
                </w:tcPr>
                <w:p w:rsidR="009102BF" w:rsidRPr="005E2BAB" w:rsidRDefault="009102BF">
                  <w:pPr>
                    <w:spacing w:after="0" w:line="240" w:lineRule="auto"/>
                    <w:rPr>
                      <w:rFonts w:eastAsia="Times New Roman" w:cs="Arial"/>
                      <w:color w:val="000000"/>
                      <w:lang w:eastAsia="es-MX"/>
                    </w:rPr>
                  </w:pPr>
                </w:p>
              </w:tc>
            </w:tr>
            <w:tr w:rsidR="009102BF" w:rsidRPr="005E2BAB" w:rsidTr="00644501">
              <w:trPr>
                <w:trHeight w:val="100"/>
              </w:trPr>
              <w:tc>
                <w:tcPr>
                  <w:tcW w:w="4030" w:type="pct"/>
                  <w:vAlign w:val="bottom"/>
                </w:tcPr>
                <w:p w:rsidR="009102BF" w:rsidRPr="005E2BAB" w:rsidRDefault="009102BF">
                  <w:pPr>
                    <w:rPr>
                      <w:rFonts w:eastAsia="Times New Roman" w:cs="Arial"/>
                      <w:color w:val="000000"/>
                      <w:lang w:eastAsia="es-MX"/>
                    </w:rPr>
                  </w:pPr>
                </w:p>
              </w:tc>
              <w:tc>
                <w:tcPr>
                  <w:tcW w:w="970" w:type="pct"/>
                  <w:noWrap/>
                  <w:vAlign w:val="bottom"/>
                </w:tcPr>
                <w:p w:rsidR="009102BF" w:rsidRPr="005E2BAB" w:rsidRDefault="009102BF">
                  <w:pPr>
                    <w:spacing w:after="0" w:line="240" w:lineRule="auto"/>
                    <w:jc w:val="right"/>
                    <w:rPr>
                      <w:rFonts w:eastAsia="Times New Roman" w:cs="Arial"/>
                      <w:color w:val="000000"/>
                      <w:lang w:eastAsia="es-MX"/>
                    </w:rPr>
                  </w:pPr>
                </w:p>
              </w:tc>
            </w:tr>
            <w:tr w:rsidR="009102BF" w:rsidRPr="005E2BAB" w:rsidTr="00C31B79">
              <w:trPr>
                <w:trHeight w:val="300"/>
              </w:trPr>
              <w:tc>
                <w:tcPr>
                  <w:tcW w:w="4030" w:type="pct"/>
                  <w:vAlign w:val="bottom"/>
                </w:tcPr>
                <w:p w:rsidR="009102BF" w:rsidRPr="005E2BAB" w:rsidRDefault="009102BF">
                  <w:pPr>
                    <w:rPr>
                      <w:rFonts w:eastAsia="Times New Roman" w:cs="Arial"/>
                      <w:color w:val="000000"/>
                      <w:lang w:eastAsia="es-MX"/>
                    </w:rPr>
                  </w:pPr>
                </w:p>
              </w:tc>
              <w:tc>
                <w:tcPr>
                  <w:tcW w:w="970" w:type="pct"/>
                  <w:noWrap/>
                  <w:vAlign w:val="bottom"/>
                </w:tcPr>
                <w:p w:rsidR="009102BF" w:rsidRPr="005E2BAB" w:rsidRDefault="009102BF">
                  <w:pPr>
                    <w:spacing w:after="0" w:line="240" w:lineRule="auto"/>
                    <w:jc w:val="right"/>
                    <w:rPr>
                      <w:rFonts w:eastAsia="Times New Roman" w:cs="Arial"/>
                      <w:color w:val="000000"/>
                      <w:lang w:eastAsia="es-MX"/>
                    </w:rPr>
                  </w:pPr>
                </w:p>
              </w:tc>
            </w:tr>
          </w:tbl>
          <w:p w:rsidR="009102BF" w:rsidRPr="005E2BAB" w:rsidRDefault="009102BF">
            <w:pPr>
              <w:spacing w:line="240" w:lineRule="auto"/>
              <w:rPr>
                <w:rFonts w:cs="Arial"/>
              </w:rPr>
            </w:pP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rPr>
            </w:pPr>
            <w:r w:rsidRPr="005E2BAB">
              <w:rPr>
                <w:rFonts w:cs="Arial"/>
              </w:rPr>
              <w:t>Indicar si es:</w:t>
            </w:r>
          </w:p>
          <w:p w:rsidR="009102BF" w:rsidRPr="005E2BAB" w:rsidRDefault="009102BF">
            <w:pPr>
              <w:spacing w:line="240" w:lineRule="auto"/>
              <w:rPr>
                <w:rFonts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b/>
                <w:bCs/>
              </w:rPr>
            </w:pPr>
            <w:r w:rsidRPr="005E2BAB">
              <w:rPr>
                <w:rFonts w:cs="Arial"/>
              </w:rPr>
              <w:t>Impuesto:</w:t>
            </w:r>
            <w:r w:rsidR="00007643" w:rsidRPr="005E2BAB">
              <w:rPr>
                <w:rFonts w:cs="Arial"/>
              </w:rPr>
              <w:t xml:space="preserve">   </w:t>
            </w:r>
          </w:p>
          <w:p w:rsidR="00007643" w:rsidRPr="005E2BAB" w:rsidRDefault="009102BF">
            <w:pPr>
              <w:spacing w:line="240" w:lineRule="auto"/>
              <w:rPr>
                <w:rFonts w:cs="Arial"/>
              </w:rPr>
            </w:pPr>
            <w:r w:rsidRPr="005E2BAB">
              <w:rPr>
                <w:rFonts w:cs="Arial"/>
              </w:rPr>
              <w:t xml:space="preserve">Derecho:  </w:t>
            </w:r>
            <w:r w:rsidR="0084047F" w:rsidRPr="005E2BAB">
              <w:rPr>
                <w:rFonts w:cs="Arial"/>
              </w:rPr>
              <w:t>X</w:t>
            </w:r>
          </w:p>
          <w:p w:rsidR="009102BF" w:rsidRPr="005E2BAB" w:rsidRDefault="009102BF">
            <w:pPr>
              <w:spacing w:line="240" w:lineRule="auto"/>
              <w:rPr>
                <w:rFonts w:cs="Arial"/>
              </w:rPr>
            </w:pPr>
            <w:r w:rsidRPr="005E2BAB">
              <w:rPr>
                <w:rFonts w:cs="Arial"/>
              </w:rPr>
              <w:t>Otra:</w:t>
            </w:r>
          </w:p>
        </w:tc>
      </w:tr>
      <w:tr w:rsidR="009102BF" w:rsidRPr="005E2BAB"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cs="Arial"/>
              </w:rPr>
            </w:pPr>
            <w:r w:rsidRPr="005E2BAB">
              <w:rPr>
                <w:rFonts w:cs="Arial"/>
                <w:b/>
              </w:rPr>
              <w:t>Nueva contribución propuesta:</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rPr>
            </w:pPr>
            <w:r w:rsidRPr="005E2BAB">
              <w:rPr>
                <w:rFonts w:cs="Arial"/>
              </w:rPr>
              <w:t>Indicar si es:</w:t>
            </w:r>
          </w:p>
          <w:p w:rsidR="009102BF" w:rsidRPr="005E2BAB" w:rsidRDefault="009102BF">
            <w:pPr>
              <w:spacing w:line="240" w:lineRule="auto"/>
              <w:rPr>
                <w:rFonts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b/>
                <w:bCs/>
              </w:rPr>
            </w:pPr>
            <w:r w:rsidRPr="005E2BAB">
              <w:rPr>
                <w:rFonts w:cs="Arial"/>
              </w:rPr>
              <w:t>Impuesto:</w:t>
            </w:r>
            <w:r w:rsidR="00007643" w:rsidRPr="005E2BAB">
              <w:rPr>
                <w:rFonts w:cs="Arial"/>
              </w:rPr>
              <w:t xml:space="preserve">      </w:t>
            </w:r>
          </w:p>
          <w:p w:rsidR="009102BF" w:rsidRPr="005E2BAB" w:rsidRDefault="009102BF">
            <w:pPr>
              <w:spacing w:line="240" w:lineRule="auto"/>
              <w:rPr>
                <w:rFonts w:cs="Arial"/>
              </w:rPr>
            </w:pPr>
            <w:r w:rsidRPr="005E2BAB">
              <w:rPr>
                <w:rFonts w:cs="Arial"/>
              </w:rPr>
              <w:t xml:space="preserve">Derecho: </w:t>
            </w:r>
            <w:r w:rsidR="0084047F" w:rsidRPr="005E2BAB">
              <w:rPr>
                <w:rFonts w:cs="Arial"/>
              </w:rPr>
              <w:t>X</w:t>
            </w:r>
          </w:p>
          <w:p w:rsidR="009102BF" w:rsidRPr="005E2BAB" w:rsidRDefault="009102BF">
            <w:pPr>
              <w:spacing w:line="240" w:lineRule="auto"/>
              <w:rPr>
                <w:rFonts w:cs="Arial"/>
              </w:rPr>
            </w:pPr>
            <w:r w:rsidRPr="005E2BAB">
              <w:rPr>
                <w:rFonts w:cs="Arial"/>
              </w:rPr>
              <w:t>Otra:</w:t>
            </w:r>
          </w:p>
        </w:tc>
      </w:tr>
      <w:tr w:rsidR="009102BF" w:rsidRPr="005E2BAB" w:rsidTr="009102BF">
        <w:tc>
          <w:tcPr>
            <w:tcW w:w="9054" w:type="dxa"/>
            <w:gridSpan w:val="5"/>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jc w:val="center"/>
              <w:rPr>
                <w:rFonts w:cs="Arial"/>
                <w:b/>
              </w:rPr>
            </w:pPr>
          </w:p>
          <w:p w:rsidR="009102BF" w:rsidRPr="005E2BAB" w:rsidRDefault="009102BF">
            <w:pPr>
              <w:spacing w:line="240" w:lineRule="auto"/>
              <w:jc w:val="center"/>
              <w:rPr>
                <w:rFonts w:cs="Arial"/>
                <w:b/>
              </w:rPr>
            </w:pPr>
            <w:r w:rsidRPr="005E2BAB">
              <w:rPr>
                <w:rFonts w:cs="Arial"/>
                <w:b/>
              </w:rPr>
              <w:t>Apartado para contribuciones actuales y nuevas:</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rPr>
                <w:rFonts w:cs="Arial"/>
              </w:rPr>
            </w:pPr>
            <w:r w:rsidRPr="005E2BAB">
              <w:rPr>
                <w:rFonts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84047F" w:rsidP="00B64977">
            <w:pPr>
              <w:spacing w:line="240" w:lineRule="auto"/>
              <w:jc w:val="both"/>
              <w:rPr>
                <w:rFonts w:cs="Arial"/>
              </w:rPr>
            </w:pPr>
            <w:r w:rsidRPr="005E2BAB">
              <w:t>Toda persona dedicada a la producción, almacenamiento, distribución, enajenación y consumo de bebidas alcohólicas  que cuente con su licencia de funcionamiento en materia de alcoholes expedida legalmente por el Ejecutivo del Estado.</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rPr>
                <w:rFonts w:cs="Arial"/>
              </w:rPr>
            </w:pPr>
            <w:r w:rsidRPr="005E2BAB">
              <w:rPr>
                <w:rFonts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B64977" w:rsidP="00ED7403">
            <w:pPr>
              <w:tabs>
                <w:tab w:val="left" w:pos="1578"/>
              </w:tabs>
              <w:spacing w:line="240" w:lineRule="auto"/>
              <w:jc w:val="both"/>
              <w:rPr>
                <w:rFonts w:cs="Arial"/>
              </w:rPr>
            </w:pPr>
            <w:r w:rsidRPr="005E2BAB">
              <w:rPr>
                <w:rFonts w:cs="Arial"/>
              </w:rPr>
              <w:t>La Dirección de fiscalización</w:t>
            </w:r>
            <w:r w:rsidR="00971883" w:rsidRPr="005E2BAB">
              <w:rPr>
                <w:rFonts w:cs="Arial"/>
              </w:rPr>
              <w:t xml:space="preserve"> y Control,</w:t>
            </w:r>
            <w:r w:rsidRPr="005E2BAB">
              <w:rPr>
                <w:rFonts w:cs="Arial"/>
              </w:rPr>
              <w:t xml:space="preserve"> según el </w:t>
            </w:r>
            <w:r w:rsidR="00971883" w:rsidRPr="005E2BAB">
              <w:t>Reglamento De Funcionamiento De Establecimientos Comerciales Y De Servicios, Para El Municipio De Guanajuato, Gto. E</w:t>
            </w:r>
            <w:r w:rsidRPr="005E2BAB">
              <w:rPr>
                <w:rFonts w:cs="Arial"/>
              </w:rPr>
              <w:t xml:space="preserve">s la dependencia encargada de </w:t>
            </w:r>
            <w:r w:rsidR="00971883" w:rsidRPr="005E2BAB">
              <w:rPr>
                <w:rFonts w:cs="Arial"/>
              </w:rPr>
              <w:t xml:space="preserve">regularizar los horarios de funcionamiento de todos los establecimientos con la venta de bebidas alcohólicas en cualquiera de sus modalidades, y tomando en cuenta la gran </w:t>
            </w:r>
            <w:r w:rsidR="00971883" w:rsidRPr="005E2BAB">
              <w:rPr>
                <w:rFonts w:cs="Arial"/>
              </w:rPr>
              <w:lastRenderedPageBreak/>
              <w:t xml:space="preserve">actividad y derrame económico que representa el funcionamiento de dichos establecimientos se considera que puede haber una mayor aportación </w:t>
            </w:r>
            <w:r w:rsidR="00ED7403" w:rsidRPr="005E2BAB">
              <w:rPr>
                <w:rFonts w:cs="Arial"/>
              </w:rPr>
              <w:t>al municipio</w:t>
            </w:r>
            <w:r w:rsidR="00971883" w:rsidRPr="005E2BAB">
              <w:rPr>
                <w:rFonts w:cs="Arial"/>
              </w:rPr>
              <w:t xml:space="preserve"> </w:t>
            </w:r>
            <w:r w:rsidR="00ED7403" w:rsidRPr="005E2BAB">
              <w:rPr>
                <w:rFonts w:cs="Arial"/>
              </w:rPr>
              <w:t>por parte de estos derechohabientes.</w:t>
            </w:r>
          </w:p>
          <w:p w:rsidR="00ED7403" w:rsidRPr="005E2BAB" w:rsidRDefault="00ED7403" w:rsidP="00ED7403">
            <w:pPr>
              <w:tabs>
                <w:tab w:val="left" w:pos="1578"/>
              </w:tabs>
              <w:spacing w:line="240" w:lineRule="auto"/>
              <w:jc w:val="both"/>
              <w:rPr>
                <w:rFonts w:cs="Arial"/>
              </w:rPr>
            </w:pP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rPr>
                <w:rFonts w:cs="Arial"/>
              </w:rPr>
            </w:pPr>
            <w:r w:rsidRPr="005E2BAB">
              <w:rPr>
                <w:rFonts w:cs="Arial"/>
              </w:rPr>
              <w:lastRenderedPageBreak/>
              <w:t>Base:</w:t>
            </w:r>
          </w:p>
        </w:tc>
        <w:tc>
          <w:tcPr>
            <w:tcW w:w="6111" w:type="dxa"/>
            <w:gridSpan w:val="4"/>
            <w:tcBorders>
              <w:top w:val="single" w:sz="4" w:space="0" w:color="auto"/>
              <w:left w:val="single" w:sz="4" w:space="0" w:color="auto"/>
              <w:bottom w:val="single" w:sz="4" w:space="0" w:color="auto"/>
              <w:right w:val="single" w:sz="4" w:space="0" w:color="auto"/>
            </w:tcBorders>
          </w:tcPr>
          <w:p w:rsidR="00ED7403" w:rsidRPr="005E2BAB" w:rsidRDefault="00ED7403" w:rsidP="00B64977">
            <w:pPr>
              <w:tabs>
                <w:tab w:val="left" w:pos="1578"/>
              </w:tabs>
              <w:spacing w:line="240" w:lineRule="auto"/>
              <w:jc w:val="both"/>
            </w:pPr>
            <w:r w:rsidRPr="005E2BAB">
              <w:t>Reglamento De Funcionamiento De Establecimientos Comerciales Y De Servicios, Para El Municipio De Guanajuato, Gto.-</w:t>
            </w:r>
          </w:p>
          <w:p w:rsidR="00ED7403" w:rsidRPr="005E2BAB" w:rsidRDefault="00ED7403" w:rsidP="00B64977">
            <w:pPr>
              <w:tabs>
                <w:tab w:val="left" w:pos="1578"/>
              </w:tabs>
              <w:spacing w:line="240" w:lineRule="auto"/>
              <w:jc w:val="both"/>
            </w:pPr>
            <w:r w:rsidRPr="005E2BAB">
              <w:t>Artículo 6.- El Presidente Municipal, previo acuerdo del Honorable Ayuntamiento, podrá autorizar la ampliación de los horarios establecidos en este Reglamento, tomando en consideración los antecedentes del establecimiento, en lo referente a la observancia de las disposiciones en él contenidas. Artículo 7.- Previa autorización del Presidente Municipal relativa a la ampliación del horario para la explotación del servicio solicitado, deberá cubrirse el pago de los derechos correspondientes ante la Tesorería Municipal, para la expedición del permiso por parte de la Dirección de Fiscalización y Control de Reglamentos</w:t>
            </w:r>
          </w:p>
          <w:p w:rsidR="00ED7403" w:rsidRPr="005E2BAB" w:rsidRDefault="00ED7403" w:rsidP="00B64977">
            <w:pPr>
              <w:tabs>
                <w:tab w:val="left" w:pos="1578"/>
              </w:tabs>
              <w:spacing w:line="240" w:lineRule="auto"/>
              <w:jc w:val="both"/>
            </w:pPr>
          </w:p>
          <w:p w:rsidR="00ED7403" w:rsidRPr="005E2BAB" w:rsidRDefault="00ED7403" w:rsidP="00B64977">
            <w:pPr>
              <w:tabs>
                <w:tab w:val="left" w:pos="1578"/>
              </w:tabs>
              <w:spacing w:line="240" w:lineRule="auto"/>
              <w:jc w:val="both"/>
            </w:pPr>
          </w:p>
          <w:p w:rsidR="00FB0281" w:rsidRPr="005E2BAB" w:rsidRDefault="00FB0281" w:rsidP="00B64977">
            <w:pPr>
              <w:tabs>
                <w:tab w:val="left" w:pos="1578"/>
              </w:tabs>
              <w:spacing w:line="240" w:lineRule="auto"/>
              <w:jc w:val="both"/>
              <w:rPr>
                <w:rFonts w:eastAsia="Times New Roman" w:cs="Arial"/>
                <w:lang w:eastAsia="es-MX"/>
              </w:rPr>
            </w:pPr>
          </w:p>
          <w:p w:rsidR="00FB0281" w:rsidRPr="005E2BAB" w:rsidRDefault="00FB0281" w:rsidP="00B64977">
            <w:pPr>
              <w:tabs>
                <w:tab w:val="left" w:pos="1578"/>
              </w:tabs>
              <w:spacing w:line="240" w:lineRule="auto"/>
              <w:jc w:val="both"/>
              <w:rPr>
                <w:rFonts w:eastAsia="Times New Roman" w:cs="Arial"/>
                <w:lang w:eastAsia="es-MX"/>
              </w:rPr>
            </w:pPr>
          </w:p>
          <w:p w:rsidR="00ED7403" w:rsidRPr="005E2BAB" w:rsidRDefault="00ED7403" w:rsidP="00B64977">
            <w:pPr>
              <w:tabs>
                <w:tab w:val="left" w:pos="1578"/>
              </w:tabs>
              <w:spacing w:line="240" w:lineRule="auto"/>
              <w:jc w:val="both"/>
              <w:rPr>
                <w:rFonts w:eastAsia="Times New Roman" w:cs="Arial"/>
                <w:lang w:eastAsia="es-MX"/>
              </w:rPr>
            </w:pPr>
          </w:p>
          <w:p w:rsidR="009451A8" w:rsidRPr="005E2BAB" w:rsidRDefault="00C827CE" w:rsidP="00914CDE">
            <w:pPr>
              <w:tabs>
                <w:tab w:val="left" w:pos="1578"/>
              </w:tabs>
              <w:spacing w:line="240" w:lineRule="auto"/>
              <w:jc w:val="both"/>
              <w:rPr>
                <w:rFonts w:eastAsia="Times New Roman" w:cs="Arial"/>
                <w:lang w:eastAsia="es-MX"/>
              </w:rPr>
            </w:pPr>
            <w:r w:rsidRPr="005E2BAB">
              <w:rPr>
                <w:rFonts w:eastAsia="Times New Roman" w:cs="Arial"/>
                <w:lang w:eastAsia="es-MX"/>
              </w:rPr>
              <w:t xml:space="preserve"> </w:t>
            </w:r>
          </w:p>
        </w:tc>
      </w:tr>
      <w:tr w:rsidR="009102BF" w:rsidRPr="005E2BAB" w:rsidTr="00007643">
        <w:trPr>
          <w:trHeight w:val="610"/>
        </w:trPr>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ED7403" w:rsidP="00ED7403">
            <w:pPr>
              <w:spacing w:line="240" w:lineRule="auto"/>
              <w:rPr>
                <w:rFonts w:cs="Arial"/>
              </w:rPr>
            </w:pPr>
            <w:r w:rsidRPr="005E2BAB">
              <w:rPr>
                <w:rFonts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rsidRPr="005E2BAB" w:rsidTr="00644501">
              <w:trPr>
                <w:trHeight w:val="559"/>
              </w:trPr>
              <w:tc>
                <w:tcPr>
                  <w:tcW w:w="4030" w:type="pct"/>
                  <w:vAlign w:val="bottom"/>
                </w:tcPr>
                <w:p w:rsidR="009102BF" w:rsidRPr="005E2BAB" w:rsidRDefault="00A842CB" w:rsidP="00ED7403">
                  <w:pPr>
                    <w:tabs>
                      <w:tab w:val="left" w:pos="1578"/>
                    </w:tabs>
                    <w:spacing w:line="240" w:lineRule="auto"/>
                    <w:jc w:val="both"/>
                    <w:rPr>
                      <w:rFonts w:eastAsia="Times New Roman" w:cs="Arial"/>
                      <w:lang w:eastAsia="es-MX"/>
                    </w:rPr>
                  </w:pPr>
                  <w:r w:rsidRPr="005E2BAB">
                    <w:rPr>
                      <w:rFonts w:eastAsia="Times New Roman" w:cs="Arial"/>
                      <w:lang w:eastAsia="es-MX"/>
                    </w:rPr>
                    <w:t>Se propone un</w:t>
                  </w:r>
                  <w:r w:rsidR="00ED7403" w:rsidRPr="005E2BAB">
                    <w:rPr>
                      <w:rFonts w:eastAsia="Times New Roman" w:cs="Arial"/>
                      <w:lang w:eastAsia="es-MX"/>
                    </w:rPr>
                    <w:t xml:space="preserve">a tarifa de pago por derecho de </w:t>
                  </w:r>
                  <w:r w:rsidR="00E97896" w:rsidRPr="005E2BAB">
                    <w:rPr>
                      <w:rFonts w:eastAsia="Times New Roman" w:cs="Arial"/>
                      <w:color w:val="000000"/>
                      <w:lang w:eastAsia="es-MX"/>
                    </w:rPr>
                    <w:t>$1,20</w:t>
                  </w:r>
                  <w:r w:rsidR="00E97896">
                    <w:rPr>
                      <w:rFonts w:eastAsia="Times New Roman" w:cs="Arial"/>
                      <w:color w:val="000000"/>
                      <w:lang w:eastAsia="es-MX"/>
                    </w:rPr>
                    <w:t>0</w:t>
                  </w:r>
                  <w:r w:rsidR="00E97896" w:rsidRPr="005E2BAB">
                    <w:rPr>
                      <w:rFonts w:eastAsia="Times New Roman" w:cs="Arial"/>
                      <w:color w:val="000000"/>
                      <w:lang w:eastAsia="es-MX"/>
                    </w:rPr>
                    <w:t>.</w:t>
                  </w:r>
                  <w:r w:rsidR="00E97896">
                    <w:rPr>
                      <w:rFonts w:eastAsia="Times New Roman" w:cs="Arial"/>
                      <w:color w:val="000000"/>
                      <w:lang w:eastAsia="es-MX"/>
                    </w:rPr>
                    <w:t>00</w:t>
                  </w:r>
                  <w:r w:rsidR="00E97896" w:rsidRPr="005E2BAB">
                    <w:rPr>
                      <w:rFonts w:eastAsia="Times New Roman" w:cs="Arial"/>
                      <w:color w:val="000000"/>
                      <w:lang w:eastAsia="es-MX"/>
                    </w:rPr>
                    <w:t xml:space="preserve"> (mil doscientos </w:t>
                  </w:r>
                  <w:r w:rsidR="00E97896">
                    <w:rPr>
                      <w:rFonts w:eastAsia="Times New Roman" w:cs="Arial"/>
                      <w:color w:val="000000"/>
                      <w:lang w:eastAsia="es-MX"/>
                    </w:rPr>
                    <w:t>pesos 00</w:t>
                  </w:r>
                  <w:r w:rsidR="00E97896" w:rsidRPr="005E2BAB">
                    <w:rPr>
                      <w:rFonts w:eastAsia="Times New Roman" w:cs="Arial"/>
                      <w:color w:val="000000"/>
                      <w:lang w:eastAsia="es-MX"/>
                    </w:rPr>
                    <w:t xml:space="preserve">/100 </w:t>
                  </w:r>
                  <w:r w:rsidR="00E97896">
                    <w:rPr>
                      <w:rFonts w:eastAsia="Times New Roman" w:cs="Arial"/>
                      <w:color w:val="000000"/>
                      <w:lang w:eastAsia="es-MX"/>
                    </w:rPr>
                    <w:t>M.N.</w:t>
                  </w:r>
                  <w:r w:rsidR="00E97896" w:rsidRPr="005E2BAB">
                    <w:rPr>
                      <w:rFonts w:eastAsia="Times New Roman" w:cs="Arial"/>
                      <w:color w:val="000000"/>
                      <w:lang w:eastAsia="es-MX"/>
                    </w:rPr>
                    <w:t xml:space="preserve">) </w:t>
                  </w:r>
                  <w:r w:rsidR="00ED7403" w:rsidRPr="005E2BAB">
                    <w:rPr>
                      <w:rFonts w:eastAsia="Times New Roman" w:cs="Arial"/>
                      <w:color w:val="000000"/>
                      <w:lang w:eastAsia="es-MX"/>
                    </w:rPr>
                    <w:t>por hora, por mes.</w:t>
                  </w:r>
                </w:p>
              </w:tc>
              <w:tc>
                <w:tcPr>
                  <w:tcW w:w="970" w:type="pct"/>
                  <w:noWrap/>
                  <w:vAlign w:val="bottom"/>
                </w:tcPr>
                <w:p w:rsidR="009102BF" w:rsidRPr="005E2BAB" w:rsidRDefault="009102BF">
                  <w:pPr>
                    <w:spacing w:after="0" w:line="240" w:lineRule="auto"/>
                    <w:rPr>
                      <w:rFonts w:eastAsia="Times New Roman" w:cs="Arial"/>
                      <w:color w:val="000000"/>
                      <w:lang w:eastAsia="es-MX"/>
                    </w:rPr>
                  </w:pPr>
                </w:p>
              </w:tc>
            </w:tr>
            <w:tr w:rsidR="009102BF" w:rsidRPr="005E2BAB" w:rsidTr="00007643">
              <w:trPr>
                <w:trHeight w:val="258"/>
              </w:trPr>
              <w:tc>
                <w:tcPr>
                  <w:tcW w:w="4030" w:type="pct"/>
                  <w:vAlign w:val="bottom"/>
                </w:tcPr>
                <w:p w:rsidR="009102BF" w:rsidRPr="005E2BAB" w:rsidRDefault="009102BF">
                  <w:pPr>
                    <w:rPr>
                      <w:rFonts w:eastAsia="Times New Roman" w:cs="Arial"/>
                      <w:color w:val="000000"/>
                      <w:lang w:eastAsia="es-MX"/>
                    </w:rPr>
                  </w:pPr>
                  <w:bookmarkStart w:id="0" w:name="_GoBack"/>
                  <w:bookmarkEnd w:id="0"/>
                </w:p>
              </w:tc>
              <w:tc>
                <w:tcPr>
                  <w:tcW w:w="970" w:type="pct"/>
                  <w:noWrap/>
                  <w:vAlign w:val="bottom"/>
                </w:tcPr>
                <w:p w:rsidR="009102BF" w:rsidRPr="005E2BAB" w:rsidRDefault="009102BF">
                  <w:pPr>
                    <w:spacing w:after="0" w:line="240" w:lineRule="auto"/>
                    <w:jc w:val="right"/>
                    <w:rPr>
                      <w:rFonts w:eastAsia="Times New Roman" w:cs="Arial"/>
                      <w:color w:val="000000"/>
                      <w:lang w:eastAsia="es-MX"/>
                    </w:rPr>
                  </w:pPr>
                </w:p>
              </w:tc>
            </w:tr>
            <w:tr w:rsidR="009102BF" w:rsidRPr="005E2BAB" w:rsidTr="00007643">
              <w:trPr>
                <w:trHeight w:val="300"/>
              </w:trPr>
              <w:tc>
                <w:tcPr>
                  <w:tcW w:w="4030" w:type="pct"/>
                  <w:vAlign w:val="bottom"/>
                </w:tcPr>
                <w:p w:rsidR="009102BF" w:rsidRPr="005E2BAB" w:rsidRDefault="009102BF">
                  <w:pPr>
                    <w:rPr>
                      <w:rFonts w:eastAsia="Times New Roman" w:cs="Arial"/>
                      <w:color w:val="000000"/>
                      <w:lang w:eastAsia="es-MX"/>
                    </w:rPr>
                  </w:pPr>
                </w:p>
              </w:tc>
              <w:tc>
                <w:tcPr>
                  <w:tcW w:w="970" w:type="pct"/>
                  <w:noWrap/>
                  <w:vAlign w:val="bottom"/>
                </w:tcPr>
                <w:p w:rsidR="009102BF" w:rsidRPr="005E2BAB" w:rsidRDefault="009102BF">
                  <w:pPr>
                    <w:spacing w:after="0" w:line="240" w:lineRule="auto"/>
                    <w:jc w:val="right"/>
                    <w:rPr>
                      <w:rFonts w:eastAsia="Times New Roman" w:cs="Arial"/>
                      <w:color w:val="000000"/>
                      <w:lang w:eastAsia="es-MX"/>
                    </w:rPr>
                  </w:pPr>
                </w:p>
              </w:tc>
            </w:tr>
          </w:tbl>
          <w:p w:rsidR="009102BF" w:rsidRPr="005E2BAB" w:rsidRDefault="009102BF">
            <w:pPr>
              <w:spacing w:line="240" w:lineRule="auto"/>
              <w:rPr>
                <w:rFonts w:cs="Arial"/>
              </w:rPr>
            </w:pP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cs="Arial"/>
              </w:rPr>
            </w:pPr>
            <w:r w:rsidRPr="005E2BAB">
              <w:rPr>
                <w:rFonts w:cs="Arial"/>
              </w:rPr>
              <w:t>Tipo de estudio para medir el</w:t>
            </w:r>
          </w:p>
          <w:p w:rsidR="009102BF" w:rsidRPr="005E2BAB" w:rsidRDefault="009102BF">
            <w:pPr>
              <w:spacing w:line="240" w:lineRule="auto"/>
              <w:jc w:val="center"/>
              <w:rPr>
                <w:rFonts w:cs="Arial"/>
              </w:rPr>
            </w:pPr>
            <w:r w:rsidRPr="005E2BAB">
              <w:rPr>
                <w:rFonts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FB0281" w:rsidP="00FB0281">
            <w:pPr>
              <w:spacing w:line="240" w:lineRule="auto"/>
              <w:jc w:val="both"/>
              <w:rPr>
                <w:rFonts w:cs="Arial"/>
              </w:rPr>
            </w:pPr>
            <w:r w:rsidRPr="005E2BAB">
              <w:rPr>
                <w:rFonts w:cs="Arial"/>
              </w:rPr>
              <w:t>Se reciben en esta Dirección un aproximado de 70 solicitudes mensuales solicitando extensión de horario de cierre para su establecimiento, mayormente de 2 a 3 horas por mes, por cada uno de los establecimientos.</w:t>
            </w:r>
          </w:p>
        </w:tc>
      </w:tr>
      <w:tr w:rsidR="009102BF" w:rsidRPr="005E2BAB"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cs="Arial"/>
                <w:b/>
              </w:rPr>
            </w:pPr>
            <w:r w:rsidRPr="005E2BAB">
              <w:rPr>
                <w:rFonts w:cs="Arial"/>
                <w:b/>
              </w:rPr>
              <w:t>Elementos y alcances de la contribución:</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cs="Arial"/>
              </w:rPr>
            </w:pPr>
            <w:r w:rsidRPr="005E2BAB">
              <w:rPr>
                <w:rFonts w:cs="Arial"/>
              </w:rPr>
              <w:t xml:space="preserve">Descripción de la </w:t>
            </w:r>
            <w:r w:rsidRPr="005E2BAB">
              <w:rPr>
                <w:rFonts w:cs="Arial"/>
              </w:rPr>
              <w:lastRenderedPageBreak/>
              <w:t>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rsidR="00FB0281" w:rsidRPr="005E2BAB" w:rsidRDefault="00FB0281" w:rsidP="00656D8A">
            <w:pPr>
              <w:spacing w:line="240" w:lineRule="auto"/>
              <w:jc w:val="both"/>
              <w:rPr>
                <w:rFonts w:cs="Arial"/>
              </w:rPr>
            </w:pPr>
            <w:r w:rsidRPr="005E2BAB">
              <w:rPr>
                <w:rFonts w:cs="Arial"/>
              </w:rPr>
              <w:lastRenderedPageBreak/>
              <w:t xml:space="preserve">Las licencias de funcionamiento en materia de alcoholes </w:t>
            </w:r>
            <w:r w:rsidRPr="005E2BAB">
              <w:rPr>
                <w:rFonts w:cs="Arial"/>
              </w:rPr>
              <w:lastRenderedPageBreak/>
              <w:t>expedidas por el estado en la modalidad de giros de bajo y alto impacto van en costo de los $50,000 hasta los $200,000 pesos</w:t>
            </w:r>
            <w:r w:rsidR="00306923" w:rsidRPr="005E2BAB">
              <w:rPr>
                <w:rFonts w:cs="Arial"/>
              </w:rPr>
              <w:t xml:space="preserve"> aproximadamente</w:t>
            </w:r>
            <w:r w:rsidRPr="005E2BAB">
              <w:rPr>
                <w:rFonts w:cs="Arial"/>
              </w:rPr>
              <w:t>, siendo estos contribuyentes, mayormente, los solicitantes de las extensiones de horario, motivo por el cual se puede deducir que cuentan con la capacidad de solvencia económica para cubrir el aumento propuesto, aunado a lo anterior</w:t>
            </w:r>
            <w:r w:rsidR="00306923" w:rsidRPr="005E2BAB">
              <w:rPr>
                <w:rFonts w:cs="Arial"/>
              </w:rPr>
              <w:t>,</w:t>
            </w:r>
            <w:r w:rsidRPr="005E2BAB">
              <w:rPr>
                <w:rFonts w:cs="Arial"/>
              </w:rPr>
              <w:t xml:space="preserve"> </w:t>
            </w:r>
            <w:r w:rsidR="00306923" w:rsidRPr="005E2BAB">
              <w:rPr>
                <w:rFonts w:cs="Arial"/>
              </w:rPr>
              <w:t>la gran mayoría de estos establecimientos se ubican dentro de la zona del centro histórico de la cuidad el cual es característico por una alta afluencia de turistas lo cual también representa mayores ganancias para los derechohabientes.</w:t>
            </w:r>
          </w:p>
          <w:p w:rsidR="00656D8A" w:rsidRPr="005E2BAB" w:rsidRDefault="00656D8A" w:rsidP="00306923">
            <w:pPr>
              <w:spacing w:line="240" w:lineRule="auto"/>
              <w:jc w:val="both"/>
              <w:rPr>
                <w:rFonts w:cs="Arial"/>
              </w:rPr>
            </w:pP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jc w:val="center"/>
              <w:rPr>
                <w:rFonts w:cs="Arial"/>
              </w:rPr>
            </w:pPr>
            <w:r w:rsidRPr="005E2BAB">
              <w:rPr>
                <w:rFonts w:cs="Arial"/>
              </w:rPr>
              <w:lastRenderedPageBreak/>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306923" w:rsidP="00925FAC">
            <w:pPr>
              <w:spacing w:line="240" w:lineRule="auto"/>
              <w:jc w:val="both"/>
              <w:rPr>
                <w:rFonts w:cs="Arial"/>
              </w:rPr>
            </w:pPr>
            <w:r w:rsidRPr="005E2BAB">
              <w:rPr>
                <w:rFonts w:cs="Arial"/>
              </w:rPr>
              <w:t>Establecer una mayor equidad en relación a la ganancia que producen las horas de trabajo autorizadas para la venta de bebidas alcohólicas, compensando en cierto modo el impacto negativo que pudiera generar en la ciudad y para la sociedad la extensión de funcionamiento de dichos establecimientos  en horas nocturnas.</w:t>
            </w:r>
          </w:p>
        </w:tc>
      </w:tr>
      <w:tr w:rsidR="009102BF" w:rsidRPr="005E2BAB" w:rsidTr="00F950E6">
        <w:trPr>
          <w:trHeight w:val="755"/>
        </w:trPr>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rPr>
            </w:pPr>
            <w:r w:rsidRPr="005E2BAB">
              <w:rPr>
                <w:rFonts w:cs="Arial"/>
              </w:rPr>
              <w:t>Impacto social:</w:t>
            </w:r>
          </w:p>
          <w:p w:rsidR="009102BF" w:rsidRPr="005E2BAB" w:rsidRDefault="009102BF">
            <w:pPr>
              <w:spacing w:line="240" w:lineRule="auto"/>
              <w:rPr>
                <w:rFonts w:cs="Arial"/>
              </w:rPr>
            </w:pPr>
          </w:p>
          <w:p w:rsidR="009102BF" w:rsidRPr="005E2BAB" w:rsidRDefault="009102BF">
            <w:pPr>
              <w:spacing w:line="240" w:lineRule="auto"/>
              <w:rPr>
                <w:rFonts w:cs="Arial"/>
              </w:rPr>
            </w:pPr>
          </w:p>
          <w:p w:rsidR="009102BF" w:rsidRPr="005E2BAB" w:rsidRDefault="009102BF">
            <w:pPr>
              <w:spacing w:line="240" w:lineRule="auto"/>
              <w:rPr>
                <w:rFonts w:cs="Arial"/>
              </w:rPr>
            </w:pPr>
          </w:p>
          <w:p w:rsidR="009102BF" w:rsidRPr="005E2BAB" w:rsidRDefault="009102BF">
            <w:pPr>
              <w:spacing w:line="240" w:lineRule="auto"/>
              <w:rPr>
                <w:rFonts w:cs="Arial"/>
              </w:rPr>
            </w:pPr>
          </w:p>
          <w:p w:rsidR="009102BF" w:rsidRPr="005E2BAB" w:rsidRDefault="009102BF">
            <w:pPr>
              <w:spacing w:line="240" w:lineRule="auto"/>
              <w:rPr>
                <w:rFonts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C777B9" w:rsidP="00C777B9">
            <w:pPr>
              <w:spacing w:line="240" w:lineRule="auto"/>
              <w:rPr>
                <w:rFonts w:cs="Arial"/>
              </w:rPr>
            </w:pPr>
            <w:r w:rsidRPr="005E2BAB">
              <w:rPr>
                <w:rFonts w:cs="Arial"/>
              </w:rPr>
              <w:t>Reforzar de manera interna el control en relación a las solicitudes recibidas y las autorizadas, entrega en tiempo y forma y obtener una mayor contribución por este derecho para el Municipio.</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hideMark/>
          </w:tcPr>
          <w:p w:rsidR="009102BF" w:rsidRPr="005E2BAB" w:rsidRDefault="009102BF">
            <w:pPr>
              <w:spacing w:line="240" w:lineRule="auto"/>
              <w:rPr>
                <w:rFonts w:cs="Arial"/>
              </w:rPr>
            </w:pPr>
            <w:r w:rsidRPr="005E2BAB">
              <w:rPr>
                <w:rFonts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rsidR="009102BF" w:rsidRPr="005E2BAB" w:rsidRDefault="00862DB9" w:rsidP="00C777B9">
            <w:pPr>
              <w:spacing w:line="240" w:lineRule="auto"/>
              <w:rPr>
                <w:rFonts w:cs="Arial"/>
              </w:rPr>
            </w:pPr>
            <w:r w:rsidRPr="005E2BAB">
              <w:rPr>
                <w:rFonts w:cs="Arial"/>
              </w:rPr>
              <w:t xml:space="preserve">Se informara el </w:t>
            </w:r>
            <w:r w:rsidR="00C777B9" w:rsidRPr="005E2BAB">
              <w:rPr>
                <w:rFonts w:cs="Arial"/>
              </w:rPr>
              <w:t xml:space="preserve">nuevo </w:t>
            </w:r>
            <w:r w:rsidRPr="005E2BAB">
              <w:rPr>
                <w:rFonts w:cs="Arial"/>
              </w:rPr>
              <w:t xml:space="preserve">costo en el momento en que acudan a </w:t>
            </w:r>
            <w:r w:rsidR="00C777B9" w:rsidRPr="005E2BAB">
              <w:rPr>
                <w:rFonts w:cs="Arial"/>
              </w:rPr>
              <w:t xml:space="preserve">realizar la solicitud de extensión </w:t>
            </w:r>
            <w:r w:rsidRPr="005E2BAB">
              <w:rPr>
                <w:rFonts w:cs="Arial"/>
              </w:rPr>
              <w:t xml:space="preserve"> y se entregara documento para pago</w:t>
            </w:r>
            <w:r w:rsidR="00C777B9" w:rsidRPr="005E2BAB">
              <w:rPr>
                <w:rFonts w:cs="Arial"/>
              </w:rPr>
              <w:t xml:space="preserve"> ante la tesorería </w:t>
            </w:r>
            <w:r w:rsidRPr="005E2BAB">
              <w:rPr>
                <w:rFonts w:cs="Arial"/>
              </w:rPr>
              <w:t xml:space="preserve"> antes de hacer entrega de su permiso, dicho proceso se hará </w:t>
            </w:r>
            <w:r w:rsidR="00C777B9" w:rsidRPr="005E2BAB">
              <w:rPr>
                <w:rFonts w:cs="Arial"/>
              </w:rPr>
              <w:t>mensualmente.</w:t>
            </w: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jc w:val="center"/>
              <w:rPr>
                <w:rFonts w:cs="Arial"/>
              </w:rPr>
            </w:pPr>
            <w:r w:rsidRPr="005E2BAB">
              <w:rPr>
                <w:rFonts w:cs="Arial"/>
              </w:rPr>
              <w:t>Administración de la contribución:</w:t>
            </w:r>
          </w:p>
          <w:p w:rsidR="009102BF" w:rsidRPr="005E2BAB" w:rsidRDefault="009102BF">
            <w:pPr>
              <w:spacing w:line="240" w:lineRule="auto"/>
              <w:rPr>
                <w:rFonts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jc w:val="both"/>
              <w:rPr>
                <w:rFonts w:cs="Arial"/>
              </w:rPr>
            </w:pPr>
            <w:r w:rsidRPr="005E2BAB">
              <w:rPr>
                <w:rFonts w:cs="Arial"/>
              </w:rPr>
              <w:t xml:space="preserve">La recaudación forma parte del gasto corriente con que cuenta el municipio para la prestación de los servicios públicos a su cargo. </w:t>
            </w:r>
          </w:p>
          <w:p w:rsidR="009102BF" w:rsidRPr="005E2BAB" w:rsidRDefault="009102BF">
            <w:pPr>
              <w:spacing w:line="240" w:lineRule="auto"/>
              <w:jc w:val="both"/>
              <w:rPr>
                <w:rFonts w:cs="Arial"/>
              </w:rPr>
            </w:pPr>
          </w:p>
        </w:tc>
      </w:tr>
      <w:tr w:rsidR="009102BF" w:rsidRPr="005E2BAB" w:rsidTr="009102BF">
        <w:tc>
          <w:tcPr>
            <w:tcW w:w="2943" w:type="dxa"/>
            <w:tcBorders>
              <w:top w:val="single" w:sz="4" w:space="0" w:color="auto"/>
              <w:left w:val="single" w:sz="4" w:space="0" w:color="auto"/>
              <w:bottom w:val="single" w:sz="4" w:space="0" w:color="auto"/>
              <w:right w:val="single" w:sz="4" w:space="0" w:color="auto"/>
            </w:tcBorders>
          </w:tcPr>
          <w:p w:rsidR="009102BF" w:rsidRPr="005E2BAB" w:rsidRDefault="009102BF">
            <w:pPr>
              <w:spacing w:line="240" w:lineRule="auto"/>
              <w:rPr>
                <w:rFonts w:cs="Arial"/>
              </w:rPr>
            </w:pPr>
            <w:r w:rsidRPr="005E2BAB">
              <w:rPr>
                <w:rFonts w:cs="Arial"/>
              </w:rPr>
              <w:t>Argumentación:</w:t>
            </w:r>
          </w:p>
          <w:p w:rsidR="00862DB9" w:rsidRPr="005E2BAB" w:rsidRDefault="00862DB9">
            <w:pPr>
              <w:spacing w:line="240" w:lineRule="auto"/>
              <w:jc w:val="both"/>
              <w:rPr>
                <w:rFonts w:cs="Arial"/>
              </w:rPr>
            </w:pPr>
          </w:p>
          <w:p w:rsidR="00862DB9" w:rsidRPr="005E2BAB" w:rsidRDefault="00862DB9">
            <w:pPr>
              <w:spacing w:line="240" w:lineRule="auto"/>
              <w:jc w:val="both"/>
              <w:rPr>
                <w:rFonts w:cs="Arial"/>
              </w:rPr>
            </w:pPr>
          </w:p>
          <w:p w:rsidR="00862DB9" w:rsidRPr="005E2BAB" w:rsidRDefault="00862DB9">
            <w:pPr>
              <w:spacing w:line="240" w:lineRule="auto"/>
              <w:jc w:val="both"/>
              <w:rPr>
                <w:rFonts w:cs="Arial"/>
              </w:rPr>
            </w:pPr>
          </w:p>
          <w:p w:rsidR="009102BF" w:rsidRPr="005E2BAB" w:rsidRDefault="00862DB9">
            <w:pPr>
              <w:spacing w:line="240" w:lineRule="auto"/>
              <w:jc w:val="both"/>
              <w:rPr>
                <w:rFonts w:cs="Arial"/>
              </w:rPr>
            </w:pPr>
            <w:r w:rsidRPr="005E2BAB">
              <w:rPr>
                <w:rFonts w:cs="Arial"/>
              </w:rPr>
              <w:t>*</w:t>
            </w:r>
            <w:r w:rsidR="009102BF" w:rsidRPr="005E2BAB">
              <w:rPr>
                <w:rFonts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rsidR="00C777B9" w:rsidRPr="005E2BAB" w:rsidRDefault="009102BF">
            <w:pPr>
              <w:spacing w:line="240" w:lineRule="auto"/>
              <w:rPr>
                <w:rFonts w:cs="Arial"/>
                <w:b/>
              </w:rPr>
            </w:pPr>
            <w:r w:rsidRPr="005E2BAB">
              <w:rPr>
                <w:rFonts w:cs="Arial"/>
                <w:b/>
              </w:rPr>
              <w:t>Antecedentes:</w:t>
            </w:r>
          </w:p>
          <w:p w:rsidR="00C777B9" w:rsidRPr="005E2BAB" w:rsidRDefault="00C777B9" w:rsidP="00C777B9">
            <w:pPr>
              <w:spacing w:line="240" w:lineRule="auto"/>
              <w:rPr>
                <w:rFonts w:cs="Arial"/>
              </w:rPr>
            </w:pPr>
            <w:r w:rsidRPr="005E2BAB">
              <w:rPr>
                <w:rFonts w:cs="Arial"/>
              </w:rPr>
              <w:t xml:space="preserve">Ley de Alcoholes para el Estado de Guanajuato.- </w:t>
            </w:r>
          </w:p>
          <w:p w:rsidR="00C777B9" w:rsidRPr="005E2BAB" w:rsidRDefault="00C777B9" w:rsidP="00C777B9">
            <w:pPr>
              <w:spacing w:line="240" w:lineRule="auto"/>
              <w:rPr>
                <w:rFonts w:cs="Arial"/>
              </w:rPr>
            </w:pPr>
            <w:r w:rsidRPr="005E2BAB">
              <w:rPr>
                <w:rFonts w:cs="Arial"/>
              </w:rPr>
              <w:t xml:space="preserve">Artículo 1. Las disposiciones de la presente Ley son de interés público, de aplicación general en todo el Estado, y tienen por objeto regular el funcionamiento de los establecimientos dedicados a la producción, almacenamiento, distribución, enajenación y de consumo de bebidas alcohólicas. La aplicación de la presente Ley corresponde al poder ejecutivo del estado y a los </w:t>
            </w:r>
            <w:r w:rsidRPr="005E2BAB">
              <w:rPr>
                <w:rFonts w:cs="Arial"/>
                <w:u w:val="single"/>
              </w:rPr>
              <w:t>Ayuntamientos, en el ámbito de sus respectivas competencias</w:t>
            </w:r>
            <w:r w:rsidRPr="005E2BAB">
              <w:rPr>
                <w:rFonts w:cs="Arial"/>
              </w:rPr>
              <w:t>, de conformidad con lo dispuesto en este ordenamiento.</w:t>
            </w:r>
          </w:p>
          <w:p w:rsidR="00C777B9" w:rsidRPr="005E2BAB" w:rsidRDefault="00C777B9" w:rsidP="00C777B9">
            <w:pPr>
              <w:spacing w:line="240" w:lineRule="auto"/>
              <w:rPr>
                <w:rFonts w:cs="Arial"/>
              </w:rPr>
            </w:pPr>
            <w:r w:rsidRPr="005E2BAB">
              <w:rPr>
                <w:rFonts w:cs="Arial"/>
              </w:rPr>
              <w:t xml:space="preserve">Artículo 28. Por lo que se refiere a la enajenación de bebidas alcohólicas, en cualquiera de las formas que se citan en la presente Ley,  </w:t>
            </w:r>
            <w:r w:rsidRPr="005E2BAB">
              <w:rPr>
                <w:rFonts w:cs="Arial"/>
                <w:u w:val="single"/>
              </w:rPr>
              <w:t>los establecimientos autorizados, se sujetarán a los días y horarios que señalen los reglamentos municipales</w:t>
            </w:r>
            <w:r w:rsidRPr="005E2BAB">
              <w:rPr>
                <w:rFonts w:cs="Arial"/>
              </w:rPr>
              <w:t xml:space="preserve"> correspondientes.</w:t>
            </w:r>
          </w:p>
          <w:p w:rsidR="00C777B9" w:rsidRPr="005E2BAB" w:rsidRDefault="00C777B9" w:rsidP="00C777B9">
            <w:pPr>
              <w:spacing w:line="240" w:lineRule="auto"/>
              <w:rPr>
                <w:rFonts w:cs="Arial"/>
              </w:rPr>
            </w:pPr>
            <w:r w:rsidRPr="005E2BAB">
              <w:rPr>
                <w:rFonts w:cs="Arial"/>
              </w:rPr>
              <w:t xml:space="preserve">Artículo 44. Para la expedición de los reglamentos a que se refiere el artículo anterior, </w:t>
            </w:r>
            <w:r w:rsidRPr="005E2BAB">
              <w:rPr>
                <w:rFonts w:cs="Arial"/>
                <w:u w:val="single"/>
              </w:rPr>
              <w:t>los ayuntamientos podrán regular entre otros aspectos, los siguientes</w:t>
            </w:r>
            <w:r w:rsidR="00F23BBC" w:rsidRPr="005E2BAB">
              <w:rPr>
                <w:rFonts w:cs="Arial"/>
                <w:u w:val="single"/>
              </w:rPr>
              <w:t xml:space="preserve">,  fracción </w:t>
            </w:r>
            <w:r w:rsidRPr="005E2BAB">
              <w:rPr>
                <w:rFonts w:cs="Arial"/>
                <w:u w:val="single"/>
              </w:rPr>
              <w:t xml:space="preserve"> IV. Los horarios y días de funcionamiento</w:t>
            </w:r>
            <w:r w:rsidRPr="005E2BAB">
              <w:rPr>
                <w:rFonts w:cs="Arial"/>
              </w:rPr>
              <w:t>;</w:t>
            </w:r>
          </w:p>
          <w:p w:rsidR="00C777B9" w:rsidRPr="005E2BAB" w:rsidRDefault="00C777B9" w:rsidP="00C777B9">
            <w:pPr>
              <w:spacing w:line="240" w:lineRule="auto"/>
              <w:rPr>
                <w:rFonts w:cs="Arial"/>
              </w:rPr>
            </w:pPr>
          </w:p>
          <w:p w:rsidR="00C777B9" w:rsidRPr="005E2BAB" w:rsidRDefault="00C777B9" w:rsidP="00C777B9">
            <w:pPr>
              <w:tabs>
                <w:tab w:val="left" w:pos="1578"/>
              </w:tabs>
              <w:spacing w:line="240" w:lineRule="auto"/>
              <w:jc w:val="both"/>
            </w:pPr>
            <w:r w:rsidRPr="005E2BAB">
              <w:t>Reglamento De Funcionamiento De Establecimientos Comerciales Y De Servicios, Para El Municipio De Guanajuato, Gto.-</w:t>
            </w:r>
          </w:p>
          <w:p w:rsidR="00C777B9" w:rsidRPr="005E2BAB" w:rsidRDefault="00C777B9" w:rsidP="00C777B9">
            <w:pPr>
              <w:tabs>
                <w:tab w:val="left" w:pos="1578"/>
              </w:tabs>
              <w:spacing w:line="240" w:lineRule="auto"/>
              <w:jc w:val="both"/>
            </w:pPr>
            <w:r w:rsidRPr="005E2BAB">
              <w:t xml:space="preserve">Artículo 6.- El Presidente Municipal, previo acuerdo del Honorable Ayuntamiento, </w:t>
            </w:r>
            <w:r w:rsidRPr="005E2BAB">
              <w:rPr>
                <w:u w:val="single"/>
              </w:rPr>
              <w:t>podrá autorizar la ampliación de los horarios establecidos en este Reglamento</w:t>
            </w:r>
            <w:r w:rsidRPr="005E2BAB">
              <w:t xml:space="preserve">, tomando en consideración los antecedentes del establecimiento, en lo referente a la observancia de las disposiciones en él contenidas. Artículo 7.- Previa autorización del Presidente Municipal relativa a la ampliación del horario para la explotación del servicio solicitado, </w:t>
            </w:r>
            <w:r w:rsidRPr="005E2BAB">
              <w:rPr>
                <w:u w:val="single"/>
              </w:rPr>
              <w:t>deberá cubrirse el pago de los derechos correspondientes ante la Tesorería Municipal</w:t>
            </w:r>
            <w:r w:rsidRPr="005E2BAB">
              <w:t>, para la expedición del permiso por parte de la Dirección de Fiscalización y Control de Reglamentos</w:t>
            </w:r>
          </w:p>
          <w:p w:rsidR="009102BF" w:rsidRPr="005E2BAB" w:rsidRDefault="009102BF" w:rsidP="00C777B9">
            <w:pPr>
              <w:spacing w:line="240" w:lineRule="auto"/>
              <w:rPr>
                <w:rFonts w:cs="Arial"/>
              </w:rPr>
            </w:pPr>
          </w:p>
        </w:tc>
      </w:tr>
    </w:tbl>
    <w:p w:rsidR="009102BF" w:rsidRPr="005E2BAB" w:rsidRDefault="009102BF" w:rsidP="009102BF">
      <w:pPr>
        <w:rPr>
          <w:rFonts w:cs="Arial"/>
        </w:rPr>
      </w:pPr>
    </w:p>
    <w:p w:rsidR="007F5AD1" w:rsidRPr="005E2BAB" w:rsidRDefault="007F5AD1" w:rsidP="00AC029A">
      <w:pPr>
        <w:ind w:firstLine="708"/>
        <w:rPr>
          <w:rFonts w:cs="Arial"/>
        </w:rPr>
      </w:pPr>
    </w:p>
    <w:sectPr w:rsidR="007F5AD1" w:rsidRPr="005E2BAB"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B77" w:rsidRDefault="004A4B77" w:rsidP="00826AB6">
      <w:pPr>
        <w:spacing w:after="0" w:line="240" w:lineRule="auto"/>
      </w:pPr>
      <w:r>
        <w:separator/>
      </w:r>
    </w:p>
  </w:endnote>
  <w:endnote w:type="continuationSeparator" w:id="0">
    <w:p w:rsidR="004A4B77" w:rsidRDefault="004A4B77"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altName w:val="Segoe UI"/>
    <w:panose1 w:val="020B0502040204020203"/>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B77" w:rsidRDefault="004A4B77" w:rsidP="00826AB6">
      <w:pPr>
        <w:spacing w:after="0" w:line="240" w:lineRule="auto"/>
      </w:pPr>
      <w:r>
        <w:separator/>
      </w:r>
    </w:p>
  </w:footnote>
  <w:footnote w:type="continuationSeparator" w:id="0">
    <w:p w:rsidR="004A4B77" w:rsidRDefault="004A4B77"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E30C6B"/>
    <w:multiLevelType w:val="hybridMultilevel"/>
    <w:tmpl w:val="3D8A2C02"/>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57"/>
    <w:rsid w:val="00006712"/>
    <w:rsid w:val="00007643"/>
    <w:rsid w:val="0001785F"/>
    <w:rsid w:val="00040663"/>
    <w:rsid w:val="00046624"/>
    <w:rsid w:val="00050B45"/>
    <w:rsid w:val="00067889"/>
    <w:rsid w:val="00081F05"/>
    <w:rsid w:val="00085038"/>
    <w:rsid w:val="00087F24"/>
    <w:rsid w:val="00091010"/>
    <w:rsid w:val="00091C4E"/>
    <w:rsid w:val="000A084B"/>
    <w:rsid w:val="000A3FCE"/>
    <w:rsid w:val="000B727B"/>
    <w:rsid w:val="000E3B32"/>
    <w:rsid w:val="000E6F98"/>
    <w:rsid w:val="0011204A"/>
    <w:rsid w:val="00116544"/>
    <w:rsid w:val="00116764"/>
    <w:rsid w:val="001532D0"/>
    <w:rsid w:val="001A0A77"/>
    <w:rsid w:val="001A1DDA"/>
    <w:rsid w:val="001A24A9"/>
    <w:rsid w:val="001C737B"/>
    <w:rsid w:val="001E0130"/>
    <w:rsid w:val="001E1117"/>
    <w:rsid w:val="001E6A73"/>
    <w:rsid w:val="00200981"/>
    <w:rsid w:val="00216808"/>
    <w:rsid w:val="002B2D7A"/>
    <w:rsid w:val="002B4B62"/>
    <w:rsid w:val="002D0A9A"/>
    <w:rsid w:val="002E41E1"/>
    <w:rsid w:val="00306923"/>
    <w:rsid w:val="003118BE"/>
    <w:rsid w:val="0033577E"/>
    <w:rsid w:val="00346990"/>
    <w:rsid w:val="003638E7"/>
    <w:rsid w:val="0037179E"/>
    <w:rsid w:val="003B636D"/>
    <w:rsid w:val="003E7C71"/>
    <w:rsid w:val="00402299"/>
    <w:rsid w:val="00411570"/>
    <w:rsid w:val="00416BAD"/>
    <w:rsid w:val="00423B5B"/>
    <w:rsid w:val="00424EFA"/>
    <w:rsid w:val="00456736"/>
    <w:rsid w:val="00485817"/>
    <w:rsid w:val="004907B0"/>
    <w:rsid w:val="00497B19"/>
    <w:rsid w:val="004A4B77"/>
    <w:rsid w:val="004B711E"/>
    <w:rsid w:val="004C2494"/>
    <w:rsid w:val="004C583F"/>
    <w:rsid w:val="004E4291"/>
    <w:rsid w:val="004F29BC"/>
    <w:rsid w:val="005026D6"/>
    <w:rsid w:val="00526C48"/>
    <w:rsid w:val="00560B42"/>
    <w:rsid w:val="00561FE7"/>
    <w:rsid w:val="00563833"/>
    <w:rsid w:val="00564B3E"/>
    <w:rsid w:val="0056593E"/>
    <w:rsid w:val="005A0D87"/>
    <w:rsid w:val="005A288A"/>
    <w:rsid w:val="005A2A6E"/>
    <w:rsid w:val="005B45CC"/>
    <w:rsid w:val="005B69F4"/>
    <w:rsid w:val="005C6579"/>
    <w:rsid w:val="005D06CA"/>
    <w:rsid w:val="005E1FAC"/>
    <w:rsid w:val="005E2BAB"/>
    <w:rsid w:val="005F5BCA"/>
    <w:rsid w:val="00606564"/>
    <w:rsid w:val="00606F44"/>
    <w:rsid w:val="00625C9D"/>
    <w:rsid w:val="00644501"/>
    <w:rsid w:val="00656D8A"/>
    <w:rsid w:val="00667449"/>
    <w:rsid w:val="006A0785"/>
    <w:rsid w:val="006A1695"/>
    <w:rsid w:val="006B552D"/>
    <w:rsid w:val="0070120F"/>
    <w:rsid w:val="007059F2"/>
    <w:rsid w:val="007259BD"/>
    <w:rsid w:val="00747492"/>
    <w:rsid w:val="00752AEB"/>
    <w:rsid w:val="00753C27"/>
    <w:rsid w:val="00761333"/>
    <w:rsid w:val="00764BBE"/>
    <w:rsid w:val="00793203"/>
    <w:rsid w:val="007B5242"/>
    <w:rsid w:val="007C157D"/>
    <w:rsid w:val="007C33D7"/>
    <w:rsid w:val="007D0E96"/>
    <w:rsid w:val="007D70C5"/>
    <w:rsid w:val="007E654F"/>
    <w:rsid w:val="007F5AD1"/>
    <w:rsid w:val="00812E8E"/>
    <w:rsid w:val="00826AB6"/>
    <w:rsid w:val="0084047F"/>
    <w:rsid w:val="00862DB9"/>
    <w:rsid w:val="008729C4"/>
    <w:rsid w:val="00875410"/>
    <w:rsid w:val="00876399"/>
    <w:rsid w:val="008764A0"/>
    <w:rsid w:val="008825E5"/>
    <w:rsid w:val="008A304D"/>
    <w:rsid w:val="008A3DFC"/>
    <w:rsid w:val="008C5929"/>
    <w:rsid w:val="008E6B04"/>
    <w:rsid w:val="008F5D3C"/>
    <w:rsid w:val="00901BE9"/>
    <w:rsid w:val="00905288"/>
    <w:rsid w:val="009102BF"/>
    <w:rsid w:val="00914CDE"/>
    <w:rsid w:val="00917DD5"/>
    <w:rsid w:val="00925FAC"/>
    <w:rsid w:val="00926F6A"/>
    <w:rsid w:val="0094497C"/>
    <w:rsid w:val="009451A8"/>
    <w:rsid w:val="009524E4"/>
    <w:rsid w:val="0095630F"/>
    <w:rsid w:val="00963CD6"/>
    <w:rsid w:val="00971883"/>
    <w:rsid w:val="009A2D8C"/>
    <w:rsid w:val="009A4161"/>
    <w:rsid w:val="009E0078"/>
    <w:rsid w:val="009E5039"/>
    <w:rsid w:val="009F127A"/>
    <w:rsid w:val="009F3B58"/>
    <w:rsid w:val="00A26D71"/>
    <w:rsid w:val="00A35BF6"/>
    <w:rsid w:val="00A46674"/>
    <w:rsid w:val="00A47819"/>
    <w:rsid w:val="00A81978"/>
    <w:rsid w:val="00A842CB"/>
    <w:rsid w:val="00A85525"/>
    <w:rsid w:val="00A85EFE"/>
    <w:rsid w:val="00AA4176"/>
    <w:rsid w:val="00AB3A7E"/>
    <w:rsid w:val="00AB7FCA"/>
    <w:rsid w:val="00AC029A"/>
    <w:rsid w:val="00AD7C11"/>
    <w:rsid w:val="00AF7C22"/>
    <w:rsid w:val="00B02F1E"/>
    <w:rsid w:val="00B07B15"/>
    <w:rsid w:val="00B5068E"/>
    <w:rsid w:val="00B52F1C"/>
    <w:rsid w:val="00B64977"/>
    <w:rsid w:val="00B674E0"/>
    <w:rsid w:val="00B85611"/>
    <w:rsid w:val="00B92645"/>
    <w:rsid w:val="00B941B4"/>
    <w:rsid w:val="00BA57ED"/>
    <w:rsid w:val="00BA79A5"/>
    <w:rsid w:val="00BB5357"/>
    <w:rsid w:val="00BC196A"/>
    <w:rsid w:val="00BD188E"/>
    <w:rsid w:val="00BE1952"/>
    <w:rsid w:val="00BE2F10"/>
    <w:rsid w:val="00BF1D8F"/>
    <w:rsid w:val="00BF461D"/>
    <w:rsid w:val="00C16194"/>
    <w:rsid w:val="00C31B79"/>
    <w:rsid w:val="00C63824"/>
    <w:rsid w:val="00C66FE2"/>
    <w:rsid w:val="00C777B9"/>
    <w:rsid w:val="00C827CE"/>
    <w:rsid w:val="00C830ED"/>
    <w:rsid w:val="00CB69B6"/>
    <w:rsid w:val="00CC63FC"/>
    <w:rsid w:val="00CE3F11"/>
    <w:rsid w:val="00CE7AEC"/>
    <w:rsid w:val="00D14A5D"/>
    <w:rsid w:val="00D2319B"/>
    <w:rsid w:val="00D41E00"/>
    <w:rsid w:val="00D60795"/>
    <w:rsid w:val="00D64BCB"/>
    <w:rsid w:val="00D8130A"/>
    <w:rsid w:val="00D8178B"/>
    <w:rsid w:val="00DA0BD4"/>
    <w:rsid w:val="00DA5FAB"/>
    <w:rsid w:val="00DE3011"/>
    <w:rsid w:val="00DE65C4"/>
    <w:rsid w:val="00E054F3"/>
    <w:rsid w:val="00E06368"/>
    <w:rsid w:val="00E30054"/>
    <w:rsid w:val="00E3289D"/>
    <w:rsid w:val="00E449A4"/>
    <w:rsid w:val="00E52270"/>
    <w:rsid w:val="00E56533"/>
    <w:rsid w:val="00E949FE"/>
    <w:rsid w:val="00E97896"/>
    <w:rsid w:val="00EA3E6C"/>
    <w:rsid w:val="00EB7EC1"/>
    <w:rsid w:val="00ED28DF"/>
    <w:rsid w:val="00ED2FFA"/>
    <w:rsid w:val="00ED7403"/>
    <w:rsid w:val="00EF3768"/>
    <w:rsid w:val="00EF7496"/>
    <w:rsid w:val="00F202B1"/>
    <w:rsid w:val="00F23BBC"/>
    <w:rsid w:val="00F3359F"/>
    <w:rsid w:val="00F64F4A"/>
    <w:rsid w:val="00F91A40"/>
    <w:rsid w:val="00F950E6"/>
    <w:rsid w:val="00FB0281"/>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3CA2C4BF-074F-43A5-BE03-527457D7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77B9"/>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DC4DD-115D-4388-89BF-EEAF6EAD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1083</Words>
  <Characters>5962</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admin</cp:lastModifiedBy>
  <cp:revision>2</cp:revision>
  <cp:lastPrinted>2017-10-02T20:53:00Z</cp:lastPrinted>
  <dcterms:created xsi:type="dcterms:W3CDTF">2019-10-03T21:20:00Z</dcterms:created>
  <dcterms:modified xsi:type="dcterms:W3CDTF">2019-10-03T21:20:00Z</dcterms:modified>
</cp:coreProperties>
</file>